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200" w:lineRule="auto"/>
        <w:ind w:left="1440" w:firstLine="0"/>
        <w:rPr>
          <w:sz w:val="140"/>
          <w:szCs w:val="140"/>
        </w:rPr>
      </w:pPr>
      <w:bookmarkStart w:colFirst="0" w:colLast="0" w:name="_gulk0kgfe75l" w:id="0"/>
      <w:bookmarkEnd w:id="0"/>
      <w:r w:rsidDel="00000000" w:rsidR="00000000" w:rsidRPr="00000000">
        <w:rPr>
          <w:sz w:val="140"/>
          <w:szCs w:val="140"/>
          <w:rtl w:val="0"/>
        </w:rPr>
        <w:t xml:space="preserve">Objective Test Instructions</w:t>
      </w:r>
    </w:p>
    <w:p w:rsidR="00000000" w:rsidDel="00000000" w:rsidP="00000000" w:rsidRDefault="00000000" w:rsidRPr="00000000" w14:paraId="00000002">
      <w:pPr>
        <w:pStyle w:val="Subtitle"/>
        <w:spacing w:line="314.1818181818182" w:lineRule="auto"/>
        <w:ind w:left="1440" w:firstLine="0"/>
        <w:rPr>
          <w:sz w:val="80"/>
          <w:szCs w:val="80"/>
        </w:rPr>
      </w:pPr>
      <w:bookmarkStart w:colFirst="0" w:colLast="0" w:name="_kniu3uvrq1kg" w:id="1"/>
      <w:bookmarkEnd w:id="1"/>
      <w:r w:rsidDel="00000000" w:rsidR="00000000" w:rsidRPr="00000000">
        <w:rPr>
          <w:sz w:val="80"/>
          <w:szCs w:val="80"/>
          <w:rtl w:val="0"/>
        </w:rPr>
        <w:t xml:space="preserve">District Leadership Conference</w:t>
      </w:r>
    </w:p>
    <w:p w:rsidR="00000000" w:rsidDel="00000000" w:rsidP="00000000" w:rsidRDefault="00000000" w:rsidRPr="00000000" w14:paraId="00000003">
      <w:pPr>
        <w:spacing w:line="314.1818181818182" w:lineRule="auto"/>
        <w:ind w:left="1440" w:firstLine="0"/>
        <w:rPr>
          <w:color w:val="0a2e7f"/>
          <w:sz w:val="40"/>
          <w:szCs w:val="40"/>
        </w:rPr>
      </w:pPr>
      <w:r w:rsidDel="00000000" w:rsidR="00000000" w:rsidRPr="00000000">
        <w:rPr>
          <w:rtl w:val="0"/>
        </w:rPr>
      </w:r>
    </w:p>
    <w:p w:rsidR="00000000" w:rsidDel="00000000" w:rsidP="00000000" w:rsidRDefault="00000000" w:rsidRPr="00000000" w14:paraId="00000004">
      <w:pPr>
        <w:spacing w:line="314.1818181818182" w:lineRule="auto"/>
        <w:ind w:left="1440" w:firstLine="0"/>
        <w:rPr>
          <w:color w:val="f4ab19"/>
          <w:sz w:val="80"/>
          <w:szCs w:val="80"/>
        </w:rPr>
      </w:pPr>
      <w:r w:rsidDel="00000000" w:rsidR="00000000" w:rsidRPr="00000000">
        <w:rPr>
          <w:color w:val="f4ab19"/>
          <w:sz w:val="80"/>
          <w:szCs w:val="80"/>
          <w:rtl w:val="0"/>
        </w:rPr>
        <w:t xml:space="preserve">2024-25</w:t>
      </w:r>
      <w:r w:rsidDel="00000000" w:rsidR="00000000" w:rsidRPr="00000000">
        <w:br w:type="page"/>
      </w:r>
      <w:r w:rsidDel="00000000" w:rsidR="00000000" w:rsidRPr="00000000">
        <w:rPr>
          <w:rtl w:val="0"/>
        </w:rPr>
      </w:r>
    </w:p>
    <w:p w:rsidR="00000000" w:rsidDel="00000000" w:rsidP="00000000" w:rsidRDefault="00000000" w:rsidRPr="00000000" w14:paraId="00000005">
      <w:pPr>
        <w:pStyle w:val="Heading1"/>
        <w:rPr/>
      </w:pPr>
      <w:bookmarkStart w:colFirst="0" w:colLast="0" w:name="_dip51zn4zx7l" w:id="2"/>
      <w:bookmarkEnd w:id="2"/>
      <w:r w:rsidDel="00000000" w:rsidR="00000000" w:rsidRPr="00000000">
        <w:rPr>
          <w:rtl w:val="0"/>
        </w:rPr>
        <w:t xml:space="preserve">Overview of Testing</w:t>
      </w:r>
    </w:p>
    <w:p w:rsidR="00000000" w:rsidDel="00000000" w:rsidP="00000000" w:rsidRDefault="00000000" w:rsidRPr="00000000" w14:paraId="00000006">
      <w:pPr>
        <w:spacing w:after="0" w:before="40" w:lineRule="auto"/>
        <w:rPr/>
      </w:pPr>
      <w:r w:rsidDel="00000000" w:rsidR="00000000" w:rsidRPr="00000000">
        <w:rPr>
          <w:rtl w:val="0"/>
        </w:rPr>
        <w:t xml:space="preserve">An objective</w:t>
      </w:r>
      <w:r w:rsidDel="00000000" w:rsidR="00000000" w:rsidRPr="00000000">
        <w:rPr>
          <w:sz w:val="24"/>
          <w:szCs w:val="24"/>
          <w:rtl w:val="0"/>
        </w:rPr>
        <w:t xml:space="preserve"> test</w:t>
      </w:r>
      <w:r w:rsidDel="00000000" w:rsidR="00000000" w:rsidRPr="00000000">
        <w:rPr>
          <w:rtl w:val="0"/>
        </w:rPr>
        <w:t xml:space="preserve">,</w:t>
      </w:r>
      <w:r w:rsidDel="00000000" w:rsidR="00000000" w:rsidRPr="00000000">
        <w:rPr>
          <w:sz w:val="24"/>
          <w:szCs w:val="24"/>
          <w:rtl w:val="0"/>
        </w:rPr>
        <w:t xml:space="preserve"> </w:t>
      </w:r>
      <w:r w:rsidDel="00000000" w:rsidR="00000000" w:rsidRPr="00000000">
        <w:rPr>
          <w:rtl w:val="0"/>
        </w:rPr>
        <w:t xml:space="preserve">o</w:t>
      </w:r>
      <w:r w:rsidDel="00000000" w:rsidR="00000000" w:rsidRPr="00000000">
        <w:rPr>
          <w:sz w:val="24"/>
          <w:szCs w:val="24"/>
          <w:rtl w:val="0"/>
        </w:rPr>
        <w:t xml:space="preserve">ften </w:t>
      </w:r>
      <w:r w:rsidDel="00000000" w:rsidR="00000000" w:rsidRPr="00000000">
        <w:rPr>
          <w:rtl w:val="0"/>
        </w:rPr>
        <w:t xml:space="preserve">called</w:t>
      </w:r>
      <w:r w:rsidDel="00000000" w:rsidR="00000000" w:rsidRPr="00000000">
        <w:rPr>
          <w:sz w:val="24"/>
          <w:szCs w:val="24"/>
          <w:rtl w:val="0"/>
        </w:rPr>
        <w:t xml:space="preserve"> an “online test</w:t>
      </w:r>
      <w:r w:rsidDel="00000000" w:rsidR="00000000" w:rsidRPr="00000000">
        <w:rPr>
          <w:rtl w:val="0"/>
        </w:rPr>
        <w:t xml:space="preserve">,</w:t>
      </w:r>
      <w:r w:rsidDel="00000000" w:rsidR="00000000" w:rsidRPr="00000000">
        <w:rPr>
          <w:sz w:val="24"/>
          <w:szCs w:val="24"/>
          <w:rtl w:val="0"/>
        </w:rPr>
        <w:t xml:space="preserve">” is a 100-question multiple choice exam developed by </w:t>
      </w:r>
      <w:r w:rsidDel="00000000" w:rsidR="00000000" w:rsidRPr="00000000">
        <w:rPr>
          <w:rtl w:val="0"/>
        </w:rPr>
        <w:t xml:space="preserve">the </w:t>
      </w:r>
      <w:r w:rsidDel="00000000" w:rsidR="00000000" w:rsidRPr="00000000">
        <w:rPr>
          <w:sz w:val="24"/>
          <w:szCs w:val="24"/>
          <w:rtl w:val="0"/>
        </w:rPr>
        <w:t xml:space="preserve">National FBLA on a set topic. Members are given </w:t>
      </w:r>
      <w:r w:rsidDel="00000000" w:rsidR="00000000" w:rsidRPr="00000000">
        <w:rPr>
          <w:rtl w:val="0"/>
        </w:rPr>
        <w:t xml:space="preserve">5</w:t>
      </w:r>
      <w:r w:rsidDel="00000000" w:rsidR="00000000" w:rsidRPr="00000000">
        <w:rPr>
          <w:sz w:val="24"/>
          <w:szCs w:val="24"/>
          <w:rtl w:val="0"/>
        </w:rPr>
        <w:t xml:space="preserve">0 minutes (</w:t>
      </w:r>
      <w:r w:rsidDel="00000000" w:rsidR="00000000" w:rsidRPr="00000000">
        <w:rPr>
          <w:rtl w:val="0"/>
        </w:rPr>
        <w:t xml:space="preserve">30 </w:t>
      </w:r>
      <w:r w:rsidDel="00000000" w:rsidR="00000000" w:rsidRPr="00000000">
        <w:rPr>
          <w:sz w:val="24"/>
          <w:szCs w:val="24"/>
          <w:rtl w:val="0"/>
        </w:rPr>
        <w:t xml:space="preserve">minutes with 50 questions for Business Ethics) to complete the exam.</w:t>
      </w:r>
      <w:r w:rsidDel="00000000" w:rsidR="00000000" w:rsidRPr="00000000">
        <w:rPr>
          <w:rtl w:val="0"/>
        </w:rPr>
      </w:r>
    </w:p>
    <w:p w:rsidR="00000000" w:rsidDel="00000000" w:rsidP="00000000" w:rsidRDefault="00000000" w:rsidRPr="00000000" w14:paraId="00000007">
      <w:pPr>
        <w:pStyle w:val="Heading1"/>
        <w:spacing w:before="40" w:lineRule="auto"/>
        <w:rPr/>
      </w:pPr>
      <w:bookmarkStart w:colFirst="0" w:colLast="0" w:name="_8p98575aq644" w:id="3"/>
      <w:bookmarkEnd w:id="3"/>
      <w:r w:rsidDel="00000000" w:rsidR="00000000" w:rsidRPr="00000000">
        <w:rPr>
          <w:rtl w:val="0"/>
        </w:rPr>
        <w:t xml:space="preserve">Policies and Procedures</w:t>
      </w:r>
    </w:p>
    <w:p w:rsidR="00000000" w:rsidDel="00000000" w:rsidP="00000000" w:rsidRDefault="00000000" w:rsidRPr="00000000" w14:paraId="00000008">
      <w:pPr>
        <w:numPr>
          <w:ilvl w:val="0"/>
          <w:numId w:val="2"/>
        </w:numPr>
        <w:ind w:left="2160" w:hanging="360"/>
        <w:rPr>
          <w:u w:val="none"/>
        </w:rPr>
      </w:pPr>
      <w:r w:rsidDel="00000000" w:rsidR="00000000" w:rsidRPr="00000000">
        <w:rPr>
          <w:rtl w:val="0"/>
        </w:rPr>
        <w:t xml:space="preserve">Iowa FBLA uses Blue Panda eTesting for the objective testing software.</w:t>
      </w:r>
    </w:p>
    <w:p w:rsidR="00000000" w:rsidDel="00000000" w:rsidP="00000000" w:rsidRDefault="00000000" w:rsidRPr="00000000" w14:paraId="00000009">
      <w:pPr>
        <w:numPr>
          <w:ilvl w:val="0"/>
          <w:numId w:val="2"/>
        </w:numPr>
        <w:ind w:left="2160" w:hanging="360"/>
        <w:rPr>
          <w:u w:val="none"/>
        </w:rPr>
      </w:pPr>
      <w:r w:rsidDel="00000000" w:rsidR="00000000" w:rsidRPr="00000000">
        <w:rPr>
          <w:rtl w:val="0"/>
        </w:rPr>
        <w:t xml:space="preserve">All tests must be completed in the official testing window pre-set by Iowa FBLA and in one sitting.</w:t>
      </w:r>
    </w:p>
    <w:p w:rsidR="00000000" w:rsidDel="00000000" w:rsidP="00000000" w:rsidRDefault="00000000" w:rsidRPr="00000000" w14:paraId="0000000A">
      <w:pPr>
        <w:numPr>
          <w:ilvl w:val="0"/>
          <w:numId w:val="2"/>
        </w:numPr>
        <w:ind w:left="2160" w:hanging="360"/>
        <w:rPr>
          <w:u w:val="none"/>
        </w:rPr>
      </w:pPr>
      <w:r w:rsidDel="00000000" w:rsidR="00000000" w:rsidRPr="00000000">
        <w:rPr>
          <w:rtl w:val="0"/>
        </w:rPr>
        <w:t xml:space="preserve">Test scores are released at the close of the conference.</w:t>
      </w:r>
    </w:p>
    <w:p w:rsidR="00000000" w:rsidDel="00000000" w:rsidP="00000000" w:rsidRDefault="00000000" w:rsidRPr="00000000" w14:paraId="0000000B">
      <w:pPr>
        <w:numPr>
          <w:ilvl w:val="0"/>
          <w:numId w:val="2"/>
        </w:numPr>
        <w:ind w:left="2160" w:hanging="360"/>
        <w:rPr>
          <w:u w:val="none"/>
        </w:rPr>
      </w:pPr>
      <w:r w:rsidDel="00000000" w:rsidR="00000000" w:rsidRPr="00000000">
        <w:rPr>
          <w:rtl w:val="0"/>
        </w:rPr>
        <w:t xml:space="preserve">Iowa FBLA does NOT mandate proctored testing for the district level. Local advisers may choose to proctor students. The local adviser of the chapter may serve as the proctor, or another educator, such as the guidance counselor, outside of the chapter must serve as the proctor. The proctor should see the computer screen at all times.</w:t>
      </w:r>
    </w:p>
    <w:p w:rsidR="00000000" w:rsidDel="00000000" w:rsidP="00000000" w:rsidRDefault="00000000" w:rsidRPr="00000000" w14:paraId="0000000C">
      <w:pPr>
        <w:numPr>
          <w:ilvl w:val="0"/>
          <w:numId w:val="2"/>
        </w:numPr>
        <w:ind w:left="2160" w:hanging="360"/>
        <w:rPr>
          <w:u w:val="none"/>
        </w:rPr>
      </w:pPr>
      <w:r w:rsidDel="00000000" w:rsidR="00000000" w:rsidRPr="00000000">
        <w:rPr>
          <w:rtl w:val="0"/>
        </w:rPr>
        <w:t xml:space="preserve">Tests should be scheduled with an additional 15-20 minutes to allow time to get set up.</w:t>
      </w:r>
    </w:p>
    <w:p w:rsidR="00000000" w:rsidDel="00000000" w:rsidP="00000000" w:rsidRDefault="00000000" w:rsidRPr="00000000" w14:paraId="0000000D">
      <w:pPr>
        <w:numPr>
          <w:ilvl w:val="0"/>
          <w:numId w:val="2"/>
        </w:numPr>
        <w:ind w:left="2160" w:hanging="360"/>
        <w:rPr>
          <w:u w:val="none"/>
        </w:rPr>
      </w:pPr>
      <w:r w:rsidDel="00000000" w:rsidR="00000000" w:rsidRPr="00000000">
        <w:rPr>
          <w:rtl w:val="0"/>
        </w:rPr>
        <w:t xml:space="preserve">Using outside websites, electronic devices, or reference materials is prohibited.</w:t>
      </w:r>
    </w:p>
    <w:p w:rsidR="00000000" w:rsidDel="00000000" w:rsidP="00000000" w:rsidRDefault="00000000" w:rsidRPr="00000000" w14:paraId="0000000E">
      <w:pPr>
        <w:numPr>
          <w:ilvl w:val="0"/>
          <w:numId w:val="2"/>
        </w:numPr>
        <w:ind w:left="2160" w:hanging="360"/>
        <w:rPr>
          <w:u w:val="none"/>
        </w:rPr>
      </w:pPr>
      <w:r w:rsidDel="00000000" w:rsidR="00000000" w:rsidRPr="00000000">
        <w:rPr>
          <w:rtl w:val="0"/>
        </w:rPr>
        <w:t xml:space="preserve">All tests must be taken individually – including team events.</w:t>
      </w:r>
    </w:p>
    <w:p w:rsidR="00000000" w:rsidDel="00000000" w:rsidP="00000000" w:rsidRDefault="00000000" w:rsidRPr="00000000" w14:paraId="0000000F">
      <w:pPr>
        <w:numPr>
          <w:ilvl w:val="0"/>
          <w:numId w:val="2"/>
        </w:numPr>
        <w:ind w:left="2160" w:hanging="360"/>
        <w:rPr>
          <w:u w:val="none"/>
        </w:rPr>
      </w:pPr>
      <w:r w:rsidDel="00000000" w:rsidR="00000000" w:rsidRPr="00000000">
        <w:rPr>
          <w:rtl w:val="0"/>
        </w:rPr>
        <w:t xml:space="preserve">Iowa FBLA receives all tests from the National FBLA.</w:t>
      </w:r>
    </w:p>
    <w:p w:rsidR="00000000" w:rsidDel="00000000" w:rsidP="00000000" w:rsidRDefault="00000000" w:rsidRPr="00000000" w14:paraId="00000010">
      <w:pPr>
        <w:pStyle w:val="Heading1"/>
        <w:ind w:left="1440" w:firstLine="0"/>
        <w:rPr/>
      </w:pPr>
      <w:bookmarkStart w:colFirst="0" w:colLast="0" w:name="_xeqfym6svgyk" w:id="4"/>
      <w:bookmarkEnd w:id="4"/>
      <w:r w:rsidDel="00000000" w:rsidR="00000000" w:rsidRPr="00000000">
        <w:rPr>
          <w:rtl w:val="0"/>
        </w:rPr>
        <w:t xml:space="preserve">Testing Support</w:t>
      </w:r>
    </w:p>
    <w:p w:rsidR="00000000" w:rsidDel="00000000" w:rsidP="00000000" w:rsidRDefault="00000000" w:rsidRPr="00000000" w14:paraId="00000011">
      <w:pPr>
        <w:rPr/>
        <w:sectPr>
          <w:headerReference r:id="rId6" w:type="default"/>
          <w:pgSz w:h="15840" w:w="12240" w:orient="portrait"/>
          <w:pgMar w:bottom="2790" w:top="2250" w:left="1440" w:right="1440" w:header="720" w:footer="720"/>
          <w:pgNumType w:start="1"/>
        </w:sectPr>
      </w:pPr>
      <w:r w:rsidDel="00000000" w:rsidR="00000000" w:rsidRPr="00000000">
        <w:rPr>
          <w:rtl w:val="0"/>
        </w:rPr>
        <w:t xml:space="preserve">If you have technical issues please contact one of the following individuals for assistance.</w:t>
      </w:r>
    </w:p>
    <w:p w:rsidR="00000000" w:rsidDel="00000000" w:rsidP="00000000" w:rsidRDefault="00000000" w:rsidRPr="00000000" w14:paraId="00000012">
      <w:pPr>
        <w:pStyle w:val="Heading2"/>
        <w:rPr/>
      </w:pPr>
      <w:bookmarkStart w:colFirst="0" w:colLast="0" w:name="_493rodndvhmh" w:id="5"/>
      <w:bookmarkEnd w:id="5"/>
      <w:r w:rsidDel="00000000" w:rsidR="00000000" w:rsidRPr="00000000">
        <w:rPr>
          <w:rtl w:val="0"/>
        </w:rPr>
        <w:t xml:space="preserve">Blue Panda</w:t>
      </w:r>
    </w:p>
    <w:p w:rsidR="00000000" w:rsidDel="00000000" w:rsidP="00000000" w:rsidRDefault="00000000" w:rsidRPr="00000000" w14:paraId="00000013">
      <w:pPr>
        <w:ind w:right="-180"/>
        <w:rPr/>
      </w:pPr>
      <w:r w:rsidDel="00000000" w:rsidR="00000000" w:rsidRPr="00000000">
        <w:rPr>
          <w:b w:val="1"/>
          <w:rtl w:val="0"/>
        </w:rPr>
        <w:t xml:space="preserve">Email: </w:t>
      </w:r>
      <w:r w:rsidDel="00000000" w:rsidR="00000000" w:rsidRPr="00000000">
        <w:rPr>
          <w:rtl w:val="0"/>
        </w:rPr>
        <w:t xml:space="preserve">support@gobluepanda.com</w:t>
      </w:r>
    </w:p>
    <w:p w:rsidR="00000000" w:rsidDel="00000000" w:rsidP="00000000" w:rsidRDefault="00000000" w:rsidRPr="00000000" w14:paraId="00000014">
      <w:pPr>
        <w:rPr/>
      </w:pPr>
      <w:r w:rsidDel="00000000" w:rsidR="00000000" w:rsidRPr="00000000">
        <w:rPr>
          <w:b w:val="1"/>
          <w:rtl w:val="0"/>
        </w:rPr>
        <w:t xml:space="preserve">Main phone line: </w:t>
      </w:r>
      <w:r w:rsidDel="00000000" w:rsidR="00000000" w:rsidRPr="00000000">
        <w:rPr>
          <w:rtl w:val="0"/>
        </w:rPr>
        <w:t xml:space="preserve">256-808-2583</w:t>
      </w:r>
    </w:p>
    <w:p w:rsidR="00000000" w:rsidDel="00000000" w:rsidP="00000000" w:rsidRDefault="00000000" w:rsidRPr="00000000" w14:paraId="00000015">
      <w:pPr>
        <w:rPr/>
      </w:pPr>
      <w:r w:rsidDel="00000000" w:rsidR="00000000" w:rsidRPr="00000000">
        <w:rPr>
          <w:b w:val="1"/>
          <w:rtl w:val="0"/>
        </w:rPr>
        <w:t xml:space="preserve">Backup phone line: </w:t>
      </w:r>
      <w:r w:rsidDel="00000000" w:rsidR="00000000" w:rsidRPr="00000000">
        <w:rPr>
          <w:rtl w:val="0"/>
        </w:rPr>
        <w:t xml:space="preserve">256-824-0084</w:t>
      </w:r>
    </w:p>
    <w:p w:rsidR="00000000" w:rsidDel="00000000" w:rsidP="00000000" w:rsidRDefault="00000000" w:rsidRPr="00000000" w14:paraId="00000016">
      <w:pPr>
        <w:pStyle w:val="Heading2"/>
        <w:rPr/>
      </w:pPr>
      <w:bookmarkStart w:colFirst="0" w:colLast="0" w:name="_35xmmr5nl1as" w:id="6"/>
      <w:bookmarkEnd w:id="6"/>
      <w:r w:rsidDel="00000000" w:rsidR="00000000" w:rsidRPr="00000000">
        <w:rPr>
          <w:rtl w:val="0"/>
        </w:rPr>
        <w:t xml:space="preserve">Iowa FBLA</w:t>
      </w:r>
    </w:p>
    <w:p w:rsidR="00000000" w:rsidDel="00000000" w:rsidP="00000000" w:rsidRDefault="00000000" w:rsidRPr="00000000" w14:paraId="00000017">
      <w:pPr>
        <w:rPr/>
      </w:pPr>
      <w:r w:rsidDel="00000000" w:rsidR="00000000" w:rsidRPr="00000000">
        <w:rPr>
          <w:b w:val="1"/>
          <w:rtl w:val="0"/>
        </w:rPr>
        <w:t xml:space="preserve">Email: </w:t>
      </w:r>
      <w:r w:rsidDel="00000000" w:rsidR="00000000" w:rsidRPr="00000000">
        <w:rPr>
          <w:rtl w:val="0"/>
        </w:rPr>
        <w:t xml:space="preserve">info@iowafbla.org or kent@iowafbla.org</w:t>
      </w:r>
    </w:p>
    <w:p w:rsidR="00000000" w:rsidDel="00000000" w:rsidP="00000000" w:rsidRDefault="00000000" w:rsidRPr="00000000" w14:paraId="00000018">
      <w:pPr>
        <w:rPr/>
      </w:pPr>
      <w:r w:rsidDel="00000000" w:rsidR="00000000" w:rsidRPr="00000000">
        <w:rPr>
          <w:b w:val="1"/>
          <w:rtl w:val="0"/>
        </w:rPr>
        <w:t xml:space="preserve">Main phone line: </w:t>
      </w:r>
      <w:r w:rsidDel="00000000" w:rsidR="00000000" w:rsidRPr="00000000">
        <w:rPr>
          <w:rtl w:val="0"/>
        </w:rPr>
        <w:t xml:space="preserve">866-442-3252 </w:t>
      </w:r>
    </w:p>
    <w:p w:rsidR="00000000" w:rsidDel="00000000" w:rsidP="00000000" w:rsidRDefault="00000000" w:rsidRPr="00000000" w14:paraId="00000019">
      <w:pPr>
        <w:rPr/>
        <w:sectPr>
          <w:type w:val="continuous"/>
          <w:pgSz w:h="15840" w:w="12240" w:orient="portrait"/>
          <w:pgMar w:bottom="2790" w:top="2250" w:left="1440" w:right="1440" w:header="720" w:footer="720"/>
          <w:cols w:equalWidth="0" w:num="2">
            <w:col w:space="720" w:w="4320"/>
            <w:col w:space="0" w:w="4320"/>
          </w:cols>
        </w:sectPr>
      </w:pPr>
      <w:r w:rsidDel="00000000" w:rsidR="00000000" w:rsidRPr="00000000">
        <w:rPr>
          <w:b w:val="1"/>
          <w:rtl w:val="0"/>
        </w:rPr>
        <w:t xml:space="preserve">Backup phone line: </w:t>
      </w:r>
      <w:r w:rsidDel="00000000" w:rsidR="00000000" w:rsidRPr="00000000">
        <w:rPr>
          <w:rtl w:val="0"/>
        </w:rPr>
        <w:t xml:space="preserve">515-657-8260</w:t>
      </w:r>
    </w:p>
    <w:p w:rsidR="00000000" w:rsidDel="00000000" w:rsidP="00000000" w:rsidRDefault="00000000" w:rsidRPr="00000000" w14:paraId="0000001A">
      <w:pPr>
        <w:pStyle w:val="Heading1"/>
        <w:rPr/>
        <w:sectPr>
          <w:type w:val="continuous"/>
          <w:pgSz w:h="15840" w:w="12240" w:orient="portrait"/>
          <w:pgMar w:bottom="2790" w:top="2250" w:left="1440" w:right="1440" w:header="720" w:footer="720"/>
        </w:sectPr>
      </w:pPr>
      <w:bookmarkStart w:colFirst="0" w:colLast="0" w:name="_6pp5un3gp6dj" w:id="7"/>
      <w:bookmarkEnd w:id="7"/>
      <w:r w:rsidDel="00000000" w:rsidR="00000000" w:rsidRPr="00000000">
        <w:rPr>
          <w:rtl w:val="0"/>
        </w:rPr>
        <w:t xml:space="preserve">List of Objective Tests</w:t>
      </w:r>
    </w:p>
    <w:p w:rsidR="00000000" w:rsidDel="00000000" w:rsidP="00000000" w:rsidRDefault="00000000" w:rsidRPr="00000000" w14:paraId="0000001B">
      <w:pPr>
        <w:numPr>
          <w:ilvl w:val="0"/>
          <w:numId w:val="1"/>
        </w:numPr>
        <w:ind w:left="1800" w:right="-360" w:hanging="360"/>
        <w:rPr>
          <w:u w:val="none"/>
        </w:rPr>
      </w:pPr>
      <w:r w:rsidDel="00000000" w:rsidR="00000000" w:rsidRPr="00000000">
        <w:rPr>
          <w:rtl w:val="0"/>
        </w:rPr>
        <w:t xml:space="preserve">Accounting I</w:t>
      </w:r>
    </w:p>
    <w:p w:rsidR="00000000" w:rsidDel="00000000" w:rsidP="00000000" w:rsidRDefault="00000000" w:rsidRPr="00000000" w14:paraId="0000001C">
      <w:pPr>
        <w:numPr>
          <w:ilvl w:val="0"/>
          <w:numId w:val="1"/>
        </w:numPr>
        <w:ind w:left="1800" w:right="-360" w:hanging="360"/>
        <w:rPr>
          <w:u w:val="none"/>
        </w:rPr>
      </w:pPr>
      <w:r w:rsidDel="00000000" w:rsidR="00000000" w:rsidRPr="00000000">
        <w:rPr>
          <w:rtl w:val="0"/>
        </w:rPr>
        <w:t xml:space="preserve">Accounting II</w:t>
      </w:r>
    </w:p>
    <w:p w:rsidR="00000000" w:rsidDel="00000000" w:rsidP="00000000" w:rsidRDefault="00000000" w:rsidRPr="00000000" w14:paraId="0000001D">
      <w:pPr>
        <w:numPr>
          <w:ilvl w:val="0"/>
          <w:numId w:val="1"/>
        </w:numPr>
        <w:ind w:left="1800" w:right="-360" w:hanging="360"/>
        <w:rPr>
          <w:u w:val="none"/>
        </w:rPr>
      </w:pPr>
      <w:r w:rsidDel="00000000" w:rsidR="00000000" w:rsidRPr="00000000">
        <w:rPr>
          <w:rtl w:val="0"/>
        </w:rPr>
        <w:t xml:space="preserve">Advertising</w:t>
      </w:r>
    </w:p>
    <w:p w:rsidR="00000000" w:rsidDel="00000000" w:rsidP="00000000" w:rsidRDefault="00000000" w:rsidRPr="00000000" w14:paraId="0000001E">
      <w:pPr>
        <w:numPr>
          <w:ilvl w:val="0"/>
          <w:numId w:val="1"/>
        </w:numPr>
        <w:ind w:left="1800" w:right="-360" w:hanging="360"/>
        <w:rPr>
          <w:u w:val="none"/>
        </w:rPr>
      </w:pPr>
      <w:r w:rsidDel="00000000" w:rsidR="00000000" w:rsidRPr="00000000">
        <w:rPr>
          <w:rtl w:val="0"/>
        </w:rPr>
        <w:t xml:space="preserve">Agribusiness</w:t>
      </w:r>
    </w:p>
    <w:p w:rsidR="00000000" w:rsidDel="00000000" w:rsidP="00000000" w:rsidRDefault="00000000" w:rsidRPr="00000000" w14:paraId="0000001F">
      <w:pPr>
        <w:numPr>
          <w:ilvl w:val="0"/>
          <w:numId w:val="1"/>
        </w:numPr>
        <w:ind w:left="1800" w:right="-360" w:hanging="360"/>
        <w:rPr>
          <w:u w:val="none"/>
        </w:rPr>
      </w:pPr>
      <w:r w:rsidDel="00000000" w:rsidR="00000000" w:rsidRPr="00000000">
        <w:rPr>
          <w:rtl w:val="0"/>
        </w:rPr>
        <w:t xml:space="preserve">Banking and Financial Systems</w:t>
      </w:r>
    </w:p>
    <w:p w:rsidR="00000000" w:rsidDel="00000000" w:rsidP="00000000" w:rsidRDefault="00000000" w:rsidRPr="00000000" w14:paraId="00000020">
      <w:pPr>
        <w:numPr>
          <w:ilvl w:val="0"/>
          <w:numId w:val="1"/>
        </w:numPr>
        <w:ind w:left="1800" w:right="-360" w:hanging="360"/>
        <w:rPr>
          <w:u w:val="none"/>
        </w:rPr>
      </w:pPr>
      <w:r w:rsidDel="00000000" w:rsidR="00000000" w:rsidRPr="00000000">
        <w:rPr>
          <w:rtl w:val="0"/>
        </w:rPr>
        <w:t xml:space="preserve">Business Communication</w:t>
      </w:r>
    </w:p>
    <w:p w:rsidR="00000000" w:rsidDel="00000000" w:rsidP="00000000" w:rsidRDefault="00000000" w:rsidRPr="00000000" w14:paraId="00000021">
      <w:pPr>
        <w:numPr>
          <w:ilvl w:val="0"/>
          <w:numId w:val="1"/>
        </w:numPr>
        <w:ind w:left="1800" w:right="-360" w:hanging="360"/>
        <w:rPr>
          <w:u w:val="none"/>
        </w:rPr>
      </w:pPr>
      <w:r w:rsidDel="00000000" w:rsidR="00000000" w:rsidRPr="00000000">
        <w:rPr>
          <w:rtl w:val="0"/>
        </w:rPr>
        <w:t xml:space="preserve">Business Law</w:t>
      </w:r>
    </w:p>
    <w:p w:rsidR="00000000" w:rsidDel="00000000" w:rsidP="00000000" w:rsidRDefault="00000000" w:rsidRPr="00000000" w14:paraId="00000022">
      <w:pPr>
        <w:numPr>
          <w:ilvl w:val="0"/>
          <w:numId w:val="1"/>
        </w:numPr>
        <w:ind w:left="1800" w:right="-360" w:hanging="360"/>
        <w:rPr>
          <w:u w:val="none"/>
        </w:rPr>
      </w:pPr>
      <w:r w:rsidDel="00000000" w:rsidR="00000000" w:rsidRPr="00000000">
        <w:rPr>
          <w:rtl w:val="0"/>
        </w:rPr>
        <w:t xml:space="preserve">Business Management</w:t>
      </w:r>
    </w:p>
    <w:p w:rsidR="00000000" w:rsidDel="00000000" w:rsidP="00000000" w:rsidRDefault="00000000" w:rsidRPr="00000000" w14:paraId="00000023">
      <w:pPr>
        <w:numPr>
          <w:ilvl w:val="0"/>
          <w:numId w:val="1"/>
        </w:numPr>
        <w:ind w:left="1800" w:right="-360" w:hanging="360"/>
        <w:rPr>
          <w:u w:val="none"/>
        </w:rPr>
      </w:pPr>
      <w:r w:rsidDel="00000000" w:rsidR="00000000" w:rsidRPr="00000000">
        <w:rPr>
          <w:rtl w:val="0"/>
        </w:rPr>
        <w:t xml:space="preserve">Computer Applications</w:t>
      </w:r>
    </w:p>
    <w:p w:rsidR="00000000" w:rsidDel="00000000" w:rsidP="00000000" w:rsidRDefault="00000000" w:rsidRPr="00000000" w14:paraId="00000024">
      <w:pPr>
        <w:numPr>
          <w:ilvl w:val="0"/>
          <w:numId w:val="1"/>
        </w:numPr>
        <w:ind w:left="1800" w:right="-360" w:hanging="360"/>
        <w:rPr>
          <w:u w:val="none"/>
        </w:rPr>
      </w:pPr>
      <w:r w:rsidDel="00000000" w:rsidR="00000000" w:rsidRPr="00000000">
        <w:rPr>
          <w:rtl w:val="0"/>
        </w:rPr>
        <w:t xml:space="preserve">Computer Problem Solving</w:t>
      </w:r>
    </w:p>
    <w:p w:rsidR="00000000" w:rsidDel="00000000" w:rsidP="00000000" w:rsidRDefault="00000000" w:rsidRPr="00000000" w14:paraId="00000025">
      <w:pPr>
        <w:numPr>
          <w:ilvl w:val="0"/>
          <w:numId w:val="1"/>
        </w:numPr>
        <w:ind w:left="1800" w:right="-360" w:hanging="360"/>
        <w:rPr>
          <w:u w:val="none"/>
        </w:rPr>
      </w:pPr>
      <w:r w:rsidDel="00000000" w:rsidR="00000000" w:rsidRPr="00000000">
        <w:rPr>
          <w:rtl w:val="0"/>
        </w:rPr>
        <w:t xml:space="preserve">Cyber Security</w:t>
      </w:r>
    </w:p>
    <w:p w:rsidR="00000000" w:rsidDel="00000000" w:rsidP="00000000" w:rsidRDefault="00000000" w:rsidRPr="00000000" w14:paraId="00000026">
      <w:pPr>
        <w:numPr>
          <w:ilvl w:val="0"/>
          <w:numId w:val="1"/>
        </w:numPr>
        <w:ind w:left="1800" w:right="-360" w:hanging="360"/>
        <w:rPr>
          <w:u w:val="none"/>
        </w:rPr>
      </w:pPr>
      <w:r w:rsidDel="00000000" w:rsidR="00000000" w:rsidRPr="00000000">
        <w:rPr>
          <w:rtl w:val="0"/>
        </w:rPr>
        <w:t xml:space="preserve">Economics</w:t>
      </w:r>
    </w:p>
    <w:p w:rsidR="00000000" w:rsidDel="00000000" w:rsidP="00000000" w:rsidRDefault="00000000" w:rsidRPr="00000000" w14:paraId="00000027">
      <w:pPr>
        <w:numPr>
          <w:ilvl w:val="0"/>
          <w:numId w:val="1"/>
        </w:numPr>
        <w:ind w:left="1800" w:right="-360" w:hanging="360"/>
        <w:rPr>
          <w:u w:val="none"/>
        </w:rPr>
      </w:pPr>
      <w:r w:rsidDel="00000000" w:rsidR="00000000" w:rsidRPr="00000000">
        <w:rPr>
          <w:rtl w:val="0"/>
        </w:rPr>
        <w:t xml:space="preserve">Entrepreneurship</w:t>
      </w:r>
    </w:p>
    <w:p w:rsidR="00000000" w:rsidDel="00000000" w:rsidP="00000000" w:rsidRDefault="00000000" w:rsidRPr="00000000" w14:paraId="00000028">
      <w:pPr>
        <w:numPr>
          <w:ilvl w:val="0"/>
          <w:numId w:val="1"/>
        </w:numPr>
        <w:ind w:left="1800" w:right="-360" w:hanging="360"/>
        <w:rPr>
          <w:u w:val="none"/>
        </w:rPr>
      </w:pPr>
      <w:r w:rsidDel="00000000" w:rsidR="00000000" w:rsidRPr="00000000">
        <w:rPr>
          <w:rtl w:val="0"/>
        </w:rPr>
        <w:t xml:space="preserve">Financial Math</w:t>
      </w:r>
    </w:p>
    <w:p w:rsidR="00000000" w:rsidDel="00000000" w:rsidP="00000000" w:rsidRDefault="00000000" w:rsidRPr="00000000" w14:paraId="00000029">
      <w:pPr>
        <w:numPr>
          <w:ilvl w:val="0"/>
          <w:numId w:val="1"/>
        </w:numPr>
        <w:ind w:left="1800" w:right="-360" w:hanging="360"/>
        <w:rPr>
          <w:u w:val="none"/>
        </w:rPr>
      </w:pPr>
      <w:r w:rsidDel="00000000" w:rsidR="00000000" w:rsidRPr="00000000">
        <w:rPr>
          <w:rtl w:val="0"/>
        </w:rPr>
        <w:t xml:space="preserve">Future Business Leader</w:t>
      </w:r>
    </w:p>
    <w:p w:rsidR="00000000" w:rsidDel="00000000" w:rsidP="00000000" w:rsidRDefault="00000000" w:rsidRPr="00000000" w14:paraId="0000002A">
      <w:pPr>
        <w:numPr>
          <w:ilvl w:val="0"/>
          <w:numId w:val="1"/>
        </w:numPr>
        <w:ind w:left="1800" w:right="-360" w:hanging="360"/>
        <w:rPr>
          <w:u w:val="none"/>
        </w:rPr>
      </w:pPr>
      <w:r w:rsidDel="00000000" w:rsidR="00000000" w:rsidRPr="00000000">
        <w:rPr>
          <w:rtl w:val="0"/>
        </w:rPr>
        <w:t xml:space="preserve">Healthcare Administration</w:t>
      </w:r>
    </w:p>
    <w:p w:rsidR="00000000" w:rsidDel="00000000" w:rsidP="00000000" w:rsidRDefault="00000000" w:rsidRPr="00000000" w14:paraId="0000002B">
      <w:pPr>
        <w:numPr>
          <w:ilvl w:val="0"/>
          <w:numId w:val="1"/>
        </w:numPr>
        <w:ind w:left="1800" w:right="-360" w:hanging="360"/>
        <w:rPr>
          <w:u w:val="none"/>
        </w:rPr>
      </w:pPr>
      <w:r w:rsidDel="00000000" w:rsidR="00000000" w:rsidRPr="00000000">
        <w:rPr>
          <w:rtl w:val="0"/>
        </w:rPr>
        <w:t xml:space="preserve">Hospitality &amp; Event Management</w:t>
      </w:r>
    </w:p>
    <w:p w:rsidR="00000000" w:rsidDel="00000000" w:rsidP="00000000" w:rsidRDefault="00000000" w:rsidRPr="00000000" w14:paraId="0000002C">
      <w:pPr>
        <w:numPr>
          <w:ilvl w:val="0"/>
          <w:numId w:val="1"/>
        </w:numPr>
        <w:ind w:left="1800" w:right="-360" w:hanging="360"/>
        <w:rPr>
          <w:u w:val="none"/>
        </w:rPr>
      </w:pPr>
      <w:r w:rsidDel="00000000" w:rsidR="00000000" w:rsidRPr="00000000">
        <w:rPr>
          <w:rtl w:val="0"/>
        </w:rPr>
        <w:t xml:space="preserve">Human Resource Management</w:t>
      </w:r>
    </w:p>
    <w:p w:rsidR="00000000" w:rsidDel="00000000" w:rsidP="00000000" w:rsidRDefault="00000000" w:rsidRPr="00000000" w14:paraId="0000002D">
      <w:pPr>
        <w:numPr>
          <w:ilvl w:val="0"/>
          <w:numId w:val="1"/>
        </w:numPr>
        <w:ind w:left="1800" w:right="-360" w:hanging="360"/>
        <w:rPr>
          <w:u w:val="none"/>
        </w:rPr>
      </w:pPr>
      <w:r w:rsidDel="00000000" w:rsidR="00000000" w:rsidRPr="00000000">
        <w:rPr>
          <w:rtl w:val="0"/>
        </w:rPr>
        <w:t xml:space="preserve">Insurance and Risk Management</w:t>
      </w:r>
    </w:p>
    <w:p w:rsidR="00000000" w:rsidDel="00000000" w:rsidP="00000000" w:rsidRDefault="00000000" w:rsidRPr="00000000" w14:paraId="0000002E">
      <w:pPr>
        <w:numPr>
          <w:ilvl w:val="0"/>
          <w:numId w:val="1"/>
        </w:numPr>
        <w:ind w:left="1800" w:right="-360" w:hanging="360"/>
        <w:rPr>
          <w:u w:val="none"/>
        </w:rPr>
      </w:pPr>
      <w:r w:rsidDel="00000000" w:rsidR="00000000" w:rsidRPr="00000000">
        <w:rPr>
          <w:rtl w:val="0"/>
        </w:rPr>
        <w:t xml:space="preserve">International Business</w:t>
      </w:r>
    </w:p>
    <w:p w:rsidR="00000000" w:rsidDel="00000000" w:rsidP="00000000" w:rsidRDefault="00000000" w:rsidRPr="00000000" w14:paraId="0000002F">
      <w:pPr>
        <w:numPr>
          <w:ilvl w:val="0"/>
          <w:numId w:val="1"/>
        </w:numPr>
        <w:ind w:left="1800" w:right="-360" w:hanging="360"/>
        <w:rPr>
          <w:u w:val="none"/>
        </w:rPr>
      </w:pPr>
      <w:r w:rsidDel="00000000" w:rsidR="00000000" w:rsidRPr="00000000">
        <w:rPr>
          <w:rtl w:val="0"/>
        </w:rPr>
        <w:t xml:space="preserve">Introduction to Business Communication</w:t>
      </w:r>
    </w:p>
    <w:p w:rsidR="00000000" w:rsidDel="00000000" w:rsidP="00000000" w:rsidRDefault="00000000" w:rsidRPr="00000000" w14:paraId="00000030">
      <w:pPr>
        <w:numPr>
          <w:ilvl w:val="0"/>
          <w:numId w:val="1"/>
        </w:numPr>
        <w:ind w:left="1800" w:right="-360" w:hanging="360"/>
        <w:rPr>
          <w:u w:val="none"/>
        </w:rPr>
      </w:pPr>
      <w:r w:rsidDel="00000000" w:rsidR="00000000" w:rsidRPr="00000000">
        <w:rPr>
          <w:rtl w:val="0"/>
        </w:rPr>
        <w:t xml:space="preserve">Introduction to Business Concepts</w:t>
      </w:r>
    </w:p>
    <w:p w:rsidR="00000000" w:rsidDel="00000000" w:rsidP="00000000" w:rsidRDefault="00000000" w:rsidRPr="00000000" w14:paraId="00000031">
      <w:pPr>
        <w:numPr>
          <w:ilvl w:val="0"/>
          <w:numId w:val="1"/>
        </w:numPr>
        <w:ind w:left="1800" w:right="-360" w:hanging="360"/>
        <w:rPr>
          <w:u w:val="none"/>
        </w:rPr>
      </w:pPr>
      <w:r w:rsidDel="00000000" w:rsidR="00000000" w:rsidRPr="00000000">
        <w:rPr>
          <w:rtl w:val="0"/>
        </w:rPr>
        <w:t xml:space="preserve">Introduction to Business Procedures</w:t>
      </w:r>
    </w:p>
    <w:p w:rsidR="00000000" w:rsidDel="00000000" w:rsidP="00000000" w:rsidRDefault="00000000" w:rsidRPr="00000000" w14:paraId="00000032">
      <w:pPr>
        <w:numPr>
          <w:ilvl w:val="0"/>
          <w:numId w:val="1"/>
        </w:numPr>
        <w:ind w:left="1800" w:right="-360" w:hanging="360"/>
        <w:rPr>
          <w:u w:val="none"/>
        </w:rPr>
      </w:pPr>
      <w:r w:rsidDel="00000000" w:rsidR="00000000" w:rsidRPr="00000000">
        <w:rPr>
          <w:rtl w:val="0"/>
        </w:rPr>
        <w:t xml:space="preserve">Introduction to Event Planning</w:t>
      </w:r>
    </w:p>
    <w:p w:rsidR="00000000" w:rsidDel="00000000" w:rsidP="00000000" w:rsidRDefault="00000000" w:rsidRPr="00000000" w14:paraId="00000033">
      <w:pPr>
        <w:numPr>
          <w:ilvl w:val="0"/>
          <w:numId w:val="1"/>
        </w:numPr>
        <w:ind w:left="1800" w:right="-360" w:hanging="360"/>
        <w:rPr>
          <w:u w:val="none"/>
        </w:rPr>
      </w:pPr>
      <w:r w:rsidDel="00000000" w:rsidR="00000000" w:rsidRPr="00000000">
        <w:rPr>
          <w:rtl w:val="0"/>
        </w:rPr>
        <w:t xml:space="preserve">Introduction to FBLA</w:t>
      </w:r>
    </w:p>
    <w:p w:rsidR="00000000" w:rsidDel="00000000" w:rsidP="00000000" w:rsidRDefault="00000000" w:rsidRPr="00000000" w14:paraId="00000034">
      <w:pPr>
        <w:numPr>
          <w:ilvl w:val="0"/>
          <w:numId w:val="1"/>
        </w:numPr>
        <w:ind w:left="1800" w:right="-360" w:hanging="360"/>
        <w:rPr>
          <w:u w:val="none"/>
        </w:rPr>
      </w:pPr>
      <w:r w:rsidDel="00000000" w:rsidR="00000000" w:rsidRPr="00000000">
        <w:rPr>
          <w:rtl w:val="0"/>
        </w:rPr>
        <w:t xml:space="preserve">Introduction to Financial Math</w:t>
      </w:r>
    </w:p>
    <w:p w:rsidR="00000000" w:rsidDel="00000000" w:rsidP="00000000" w:rsidRDefault="00000000" w:rsidRPr="00000000" w14:paraId="00000035">
      <w:pPr>
        <w:numPr>
          <w:ilvl w:val="0"/>
          <w:numId w:val="1"/>
        </w:numPr>
        <w:ind w:left="1800" w:right="-360" w:hanging="360"/>
        <w:rPr>
          <w:u w:val="none"/>
        </w:rPr>
      </w:pPr>
      <w:r w:rsidDel="00000000" w:rsidR="00000000" w:rsidRPr="00000000">
        <w:rPr>
          <w:rtl w:val="0"/>
        </w:rPr>
        <w:t xml:space="preserve">Introduction to Information Technology</w:t>
      </w:r>
    </w:p>
    <w:p w:rsidR="00000000" w:rsidDel="00000000" w:rsidP="00000000" w:rsidRDefault="00000000" w:rsidRPr="00000000" w14:paraId="00000036">
      <w:pPr>
        <w:numPr>
          <w:ilvl w:val="0"/>
          <w:numId w:val="1"/>
        </w:numPr>
        <w:ind w:left="1800" w:right="-360" w:hanging="360"/>
        <w:rPr>
          <w:u w:val="none"/>
        </w:rPr>
      </w:pPr>
      <w:r w:rsidDel="00000000" w:rsidR="00000000" w:rsidRPr="00000000">
        <w:rPr>
          <w:rtl w:val="0"/>
        </w:rPr>
        <w:t xml:space="preserve">Introduction to Marketing Concepts</w:t>
      </w:r>
    </w:p>
    <w:p w:rsidR="00000000" w:rsidDel="00000000" w:rsidP="00000000" w:rsidRDefault="00000000" w:rsidRPr="00000000" w14:paraId="00000037">
      <w:pPr>
        <w:numPr>
          <w:ilvl w:val="0"/>
          <w:numId w:val="1"/>
        </w:numPr>
        <w:ind w:left="1800" w:right="-360" w:hanging="360"/>
        <w:rPr>
          <w:u w:val="none"/>
        </w:rPr>
      </w:pPr>
      <w:r w:rsidDel="00000000" w:rsidR="00000000" w:rsidRPr="00000000">
        <w:rPr>
          <w:rtl w:val="0"/>
        </w:rPr>
        <w:t xml:space="preserve">Introduction to Parliamentary Procedure</w:t>
      </w:r>
    </w:p>
    <w:p w:rsidR="00000000" w:rsidDel="00000000" w:rsidP="00000000" w:rsidRDefault="00000000" w:rsidRPr="00000000" w14:paraId="00000038">
      <w:pPr>
        <w:numPr>
          <w:ilvl w:val="0"/>
          <w:numId w:val="1"/>
        </w:numPr>
        <w:ind w:left="1800" w:right="-360" w:hanging="360"/>
        <w:rPr>
          <w:u w:val="none"/>
        </w:rPr>
      </w:pPr>
      <w:r w:rsidDel="00000000" w:rsidR="00000000" w:rsidRPr="00000000">
        <w:rPr>
          <w:rtl w:val="0"/>
        </w:rPr>
        <w:t xml:space="preserve">Journalism</w:t>
      </w:r>
    </w:p>
    <w:p w:rsidR="00000000" w:rsidDel="00000000" w:rsidP="00000000" w:rsidRDefault="00000000" w:rsidRPr="00000000" w14:paraId="00000039">
      <w:pPr>
        <w:numPr>
          <w:ilvl w:val="0"/>
          <w:numId w:val="1"/>
        </w:numPr>
        <w:ind w:left="1800" w:right="-360" w:hanging="360"/>
        <w:rPr>
          <w:u w:val="none"/>
        </w:rPr>
      </w:pPr>
      <w:r w:rsidDel="00000000" w:rsidR="00000000" w:rsidRPr="00000000">
        <w:rPr>
          <w:rtl w:val="0"/>
        </w:rPr>
        <w:t xml:space="preserve">Management Information Systems</w:t>
      </w:r>
    </w:p>
    <w:p w:rsidR="00000000" w:rsidDel="00000000" w:rsidP="00000000" w:rsidRDefault="00000000" w:rsidRPr="00000000" w14:paraId="0000003A">
      <w:pPr>
        <w:numPr>
          <w:ilvl w:val="0"/>
          <w:numId w:val="1"/>
        </w:numPr>
        <w:ind w:left="1800" w:right="-360" w:hanging="360"/>
        <w:rPr>
          <w:u w:val="none"/>
        </w:rPr>
      </w:pPr>
      <w:r w:rsidDel="00000000" w:rsidR="00000000" w:rsidRPr="00000000">
        <w:rPr>
          <w:rtl w:val="0"/>
        </w:rPr>
        <w:t xml:space="preserve">Marketing</w:t>
      </w:r>
    </w:p>
    <w:p w:rsidR="00000000" w:rsidDel="00000000" w:rsidP="00000000" w:rsidRDefault="00000000" w:rsidRPr="00000000" w14:paraId="0000003B">
      <w:pPr>
        <w:numPr>
          <w:ilvl w:val="0"/>
          <w:numId w:val="1"/>
        </w:numPr>
        <w:ind w:left="1800" w:right="-360" w:hanging="360"/>
        <w:rPr>
          <w:u w:val="none"/>
        </w:rPr>
      </w:pPr>
      <w:r w:rsidDel="00000000" w:rsidR="00000000" w:rsidRPr="00000000">
        <w:rPr>
          <w:rtl w:val="0"/>
        </w:rPr>
        <w:t xml:space="preserve">Network Design</w:t>
      </w:r>
    </w:p>
    <w:p w:rsidR="00000000" w:rsidDel="00000000" w:rsidP="00000000" w:rsidRDefault="00000000" w:rsidRPr="00000000" w14:paraId="0000003C">
      <w:pPr>
        <w:numPr>
          <w:ilvl w:val="0"/>
          <w:numId w:val="1"/>
        </w:numPr>
        <w:ind w:left="1800" w:right="-360" w:hanging="360"/>
        <w:rPr>
          <w:u w:val="none"/>
        </w:rPr>
      </w:pPr>
      <w:r w:rsidDel="00000000" w:rsidR="00000000" w:rsidRPr="00000000">
        <w:rPr>
          <w:rtl w:val="0"/>
        </w:rPr>
        <w:t xml:space="preserve">Networking Infrastructures</w:t>
      </w:r>
    </w:p>
    <w:p w:rsidR="00000000" w:rsidDel="00000000" w:rsidP="00000000" w:rsidRDefault="00000000" w:rsidRPr="00000000" w14:paraId="0000003D">
      <w:pPr>
        <w:numPr>
          <w:ilvl w:val="0"/>
          <w:numId w:val="1"/>
        </w:numPr>
        <w:ind w:left="1800" w:right="-360" w:hanging="360"/>
        <w:rPr>
          <w:u w:val="none"/>
        </w:rPr>
      </w:pPr>
      <w:r w:rsidDel="00000000" w:rsidR="00000000" w:rsidRPr="00000000">
        <w:rPr>
          <w:rtl w:val="0"/>
        </w:rPr>
        <w:t xml:space="preserve">Organizational Leadership</w:t>
      </w:r>
    </w:p>
    <w:p w:rsidR="00000000" w:rsidDel="00000000" w:rsidP="00000000" w:rsidRDefault="00000000" w:rsidRPr="00000000" w14:paraId="0000003E">
      <w:pPr>
        <w:numPr>
          <w:ilvl w:val="0"/>
          <w:numId w:val="1"/>
        </w:numPr>
        <w:ind w:left="1800" w:right="-360" w:hanging="360"/>
        <w:rPr>
          <w:u w:val="none"/>
        </w:rPr>
      </w:pPr>
      <w:r w:rsidDel="00000000" w:rsidR="00000000" w:rsidRPr="00000000">
        <w:rPr>
          <w:rtl w:val="0"/>
        </w:rPr>
        <w:t xml:space="preserve">Parliamentary Procedure</w:t>
      </w:r>
    </w:p>
    <w:p w:rsidR="00000000" w:rsidDel="00000000" w:rsidP="00000000" w:rsidRDefault="00000000" w:rsidRPr="00000000" w14:paraId="0000003F">
      <w:pPr>
        <w:numPr>
          <w:ilvl w:val="0"/>
          <w:numId w:val="1"/>
        </w:numPr>
        <w:ind w:left="1800" w:right="-360" w:hanging="360"/>
        <w:rPr>
          <w:u w:val="none"/>
        </w:rPr>
      </w:pPr>
      <w:r w:rsidDel="00000000" w:rsidR="00000000" w:rsidRPr="00000000">
        <w:rPr>
          <w:rtl w:val="0"/>
        </w:rPr>
        <w:t xml:space="preserve">Personal Finance</w:t>
      </w:r>
    </w:p>
    <w:p w:rsidR="00000000" w:rsidDel="00000000" w:rsidP="00000000" w:rsidRDefault="00000000" w:rsidRPr="00000000" w14:paraId="00000040">
      <w:pPr>
        <w:numPr>
          <w:ilvl w:val="0"/>
          <w:numId w:val="1"/>
        </w:numPr>
        <w:ind w:left="1800" w:right="-360" w:hanging="360"/>
        <w:rPr>
          <w:u w:val="none"/>
        </w:rPr>
      </w:pPr>
      <w:r w:rsidDel="00000000" w:rsidR="00000000" w:rsidRPr="00000000">
        <w:rPr>
          <w:rtl w:val="0"/>
        </w:rPr>
        <w:t xml:space="preserve">Public Policy &amp; Advocacy</w:t>
      </w:r>
    </w:p>
    <w:p w:rsidR="00000000" w:rsidDel="00000000" w:rsidP="00000000" w:rsidRDefault="00000000" w:rsidRPr="00000000" w14:paraId="00000041">
      <w:pPr>
        <w:numPr>
          <w:ilvl w:val="0"/>
          <w:numId w:val="1"/>
        </w:numPr>
        <w:ind w:left="1800" w:right="-360" w:hanging="360"/>
        <w:rPr>
          <w:u w:val="none"/>
        </w:rPr>
      </w:pPr>
      <w:r w:rsidDel="00000000" w:rsidR="00000000" w:rsidRPr="00000000">
        <w:rPr>
          <w:rtl w:val="0"/>
        </w:rPr>
        <w:t xml:space="preserve">Securities and Investments</w:t>
      </w:r>
    </w:p>
    <w:p w:rsidR="00000000" w:rsidDel="00000000" w:rsidP="00000000" w:rsidRDefault="00000000" w:rsidRPr="00000000" w14:paraId="00000042">
      <w:pPr>
        <w:numPr>
          <w:ilvl w:val="0"/>
          <w:numId w:val="1"/>
        </w:numPr>
        <w:ind w:left="1800" w:right="-360" w:hanging="360"/>
        <w:rPr>
          <w:u w:val="none"/>
        </w:rPr>
      </w:pPr>
      <w:r w:rsidDel="00000000" w:rsidR="00000000" w:rsidRPr="00000000">
        <w:rPr>
          <w:rtl w:val="0"/>
        </w:rPr>
        <w:t xml:space="preserve">Sports &amp; Entertainment Management</w:t>
      </w:r>
    </w:p>
    <w:p w:rsidR="00000000" w:rsidDel="00000000" w:rsidP="00000000" w:rsidRDefault="00000000" w:rsidRPr="00000000" w14:paraId="00000043">
      <w:pPr>
        <w:numPr>
          <w:ilvl w:val="0"/>
          <w:numId w:val="1"/>
        </w:numPr>
        <w:ind w:left="1800" w:right="-360" w:hanging="360"/>
        <w:rPr>
          <w:u w:val="none"/>
        </w:rPr>
      </w:pPr>
      <w:r w:rsidDel="00000000" w:rsidR="00000000" w:rsidRPr="00000000">
        <w:rPr>
          <w:rtl w:val="0"/>
        </w:rPr>
        <w:t xml:space="preserve">Spreadsheet Applications</w:t>
      </w:r>
    </w:p>
    <w:p w:rsidR="00000000" w:rsidDel="00000000" w:rsidP="00000000" w:rsidRDefault="00000000" w:rsidRPr="00000000" w14:paraId="00000044">
      <w:pPr>
        <w:numPr>
          <w:ilvl w:val="0"/>
          <w:numId w:val="1"/>
        </w:numPr>
        <w:ind w:left="1800" w:right="-360" w:hanging="360"/>
        <w:rPr>
          <w:u w:val="none"/>
        </w:rPr>
      </w:pPr>
      <w:r w:rsidDel="00000000" w:rsidR="00000000" w:rsidRPr="00000000">
        <w:rPr>
          <w:rtl w:val="0"/>
        </w:rPr>
        <w:t xml:space="preserve">Supply Chain Management </w:t>
      </w:r>
    </w:p>
    <w:p w:rsidR="00000000" w:rsidDel="00000000" w:rsidP="00000000" w:rsidRDefault="00000000" w:rsidRPr="00000000" w14:paraId="00000045">
      <w:pPr>
        <w:numPr>
          <w:ilvl w:val="0"/>
          <w:numId w:val="1"/>
        </w:numPr>
        <w:ind w:left="1800" w:right="-360" w:hanging="360"/>
        <w:rPr>
          <w:u w:val="none"/>
        </w:rPr>
      </w:pPr>
      <w:r w:rsidDel="00000000" w:rsidR="00000000" w:rsidRPr="00000000">
        <w:rPr>
          <w:rtl w:val="0"/>
        </w:rPr>
        <w:t xml:space="preserve">UX Design</w:t>
      </w:r>
    </w:p>
    <w:p w:rsidR="00000000" w:rsidDel="00000000" w:rsidP="00000000" w:rsidRDefault="00000000" w:rsidRPr="00000000" w14:paraId="00000046">
      <w:pPr>
        <w:numPr>
          <w:ilvl w:val="0"/>
          <w:numId w:val="1"/>
        </w:numPr>
        <w:ind w:left="1800" w:right="-360" w:hanging="360"/>
        <w:rPr>
          <w:u w:val="none"/>
        </w:rPr>
        <w:sectPr>
          <w:type w:val="continuous"/>
          <w:pgSz w:h="15840" w:w="12240" w:orient="portrait"/>
          <w:pgMar w:bottom="2790" w:top="2250" w:left="1440" w:right="1440" w:header="720" w:footer="720"/>
          <w:cols w:equalWidth="0" w:num="2">
            <w:col w:space="720" w:w="4320"/>
            <w:col w:space="0" w:w="4320"/>
          </w:cols>
        </w:sectPr>
      </w:pPr>
      <w:r w:rsidDel="00000000" w:rsidR="00000000" w:rsidRPr="00000000">
        <w:rPr>
          <w:rtl w:val="0"/>
        </w:rPr>
        <w:t xml:space="preserve">Word Processing</w:t>
      </w:r>
    </w:p>
    <w:p w:rsidR="00000000" w:rsidDel="00000000" w:rsidP="00000000" w:rsidRDefault="00000000" w:rsidRPr="00000000" w14:paraId="00000047">
      <w:pPr>
        <w:pStyle w:val="Heading1"/>
        <w:rPr/>
      </w:pPr>
      <w:bookmarkStart w:colFirst="0" w:colLast="0" w:name="_20scuw2eig3o" w:id="8"/>
      <w:bookmarkEnd w:id="8"/>
      <w:r w:rsidDel="00000000" w:rsidR="00000000" w:rsidRPr="00000000">
        <w:br w:type="page"/>
      </w:r>
      <w:r w:rsidDel="00000000" w:rsidR="00000000" w:rsidRPr="00000000">
        <w:rPr>
          <w:rtl w:val="0"/>
        </w:rPr>
      </w:r>
    </w:p>
    <w:p w:rsidR="00000000" w:rsidDel="00000000" w:rsidP="00000000" w:rsidRDefault="00000000" w:rsidRPr="00000000" w14:paraId="00000048">
      <w:pPr>
        <w:pStyle w:val="Heading1"/>
        <w:rPr/>
      </w:pPr>
      <w:bookmarkStart w:colFirst="0" w:colLast="0" w:name="_3zwsaqveaj3m" w:id="9"/>
      <w:bookmarkEnd w:id="9"/>
      <w:r w:rsidDel="00000000" w:rsidR="00000000" w:rsidRPr="00000000">
        <w:rPr>
          <w:rtl w:val="0"/>
        </w:rPr>
        <w:t xml:space="preserve">Objective Testing Instructions</w:t>
      </w:r>
    </w:p>
    <w:p w:rsidR="00000000" w:rsidDel="00000000" w:rsidP="00000000" w:rsidRDefault="00000000" w:rsidRPr="00000000" w14:paraId="00000049">
      <w:pPr>
        <w:rPr/>
      </w:pPr>
      <w:r w:rsidDel="00000000" w:rsidR="00000000" w:rsidRPr="00000000">
        <w:rPr>
          <w:rtl w:val="0"/>
        </w:rPr>
        <w:t xml:space="preserve">Advisers can follow the instructions below on how to access login cards from Blue Panda at app.gobluepanda.com.</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b w:val="1"/>
          <w:rtl w:val="0"/>
        </w:rPr>
        <w:t xml:space="preserve">Step 1: </w:t>
      </w:r>
      <w:r w:rsidDel="00000000" w:rsidR="00000000" w:rsidRPr="00000000">
        <w:rPr>
          <w:rtl w:val="0"/>
        </w:rPr>
        <w:t xml:space="preserve">Advisers/proctors will login to Blue Panda with their normal login to access and print student login cards. Click the bottom button under the conference that you are registered for. Note, this is a new button.</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ind w:left="720" w:firstLine="0"/>
        <w:jc w:val="center"/>
        <w:rPr/>
      </w:pPr>
      <w:r w:rsidDel="00000000" w:rsidR="00000000" w:rsidRPr="00000000">
        <w:rPr/>
        <w:drawing>
          <wp:inline distB="114300" distT="114300" distL="114300" distR="114300">
            <wp:extent cx="5738813" cy="3816678"/>
            <wp:effectExtent b="0" l="0" r="0" t="0"/>
            <wp:docPr id="3"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738813" cy="3816678"/>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ind w:left="0" w:firstLine="0"/>
        <w:rPr>
          <w:b w:val="1"/>
        </w:rPr>
      </w:pPr>
      <w:r w:rsidDel="00000000" w:rsidR="00000000" w:rsidRPr="00000000">
        <w:br w:type="page"/>
      </w:r>
      <w:r w:rsidDel="00000000" w:rsidR="00000000" w:rsidRPr="00000000">
        <w:rPr>
          <w:rtl w:val="0"/>
        </w:rPr>
      </w:r>
    </w:p>
    <w:p w:rsidR="00000000" w:rsidDel="00000000" w:rsidP="00000000" w:rsidRDefault="00000000" w:rsidRPr="00000000" w14:paraId="0000004F">
      <w:pPr>
        <w:ind w:left="1440" w:firstLine="0"/>
        <w:rPr/>
      </w:pPr>
      <w:r w:rsidDel="00000000" w:rsidR="00000000" w:rsidRPr="00000000">
        <w:rPr>
          <w:b w:val="1"/>
          <w:rtl w:val="0"/>
        </w:rPr>
        <w:t xml:space="preserve">Step 2:</w:t>
      </w:r>
      <w:r w:rsidDel="00000000" w:rsidR="00000000" w:rsidRPr="00000000">
        <w:rPr>
          <w:rtl w:val="0"/>
        </w:rPr>
        <w:t xml:space="preserve"> Click the Login Cards button to view your logins, then click “Print Cards” on the top right to create a PDF to cut up and share with students when they get ready to test.</w:t>
      </w:r>
    </w:p>
    <w:p w:rsidR="00000000" w:rsidDel="00000000" w:rsidP="00000000" w:rsidRDefault="00000000" w:rsidRPr="00000000" w14:paraId="00000050">
      <w:pPr>
        <w:ind w:left="720" w:firstLine="0"/>
        <w:rPr/>
      </w:pPr>
      <w:r w:rsidDel="00000000" w:rsidR="00000000" w:rsidRPr="00000000">
        <w:rPr>
          <w:rtl w:val="0"/>
        </w:rPr>
        <w:t xml:space="preserve"> </w:t>
      </w:r>
      <w:r w:rsidDel="00000000" w:rsidR="00000000" w:rsidRPr="00000000">
        <w:rPr/>
        <w:drawing>
          <wp:inline distB="114300" distT="114300" distL="114300" distR="114300">
            <wp:extent cx="5838825" cy="2085975"/>
            <wp:effectExtent b="0" l="0" r="0" t="0"/>
            <wp:docPr id="1"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5838825" cy="2085975"/>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ind w:left="1440" w:firstLine="0"/>
        <w:rPr/>
      </w:pPr>
      <w:r w:rsidDel="00000000" w:rsidR="00000000" w:rsidRPr="00000000">
        <w:rPr>
          <w:b w:val="1"/>
          <w:rtl w:val="0"/>
        </w:rPr>
        <w:t xml:space="preserve">Step 3: </w:t>
      </w:r>
      <w:r w:rsidDel="00000000" w:rsidR="00000000" w:rsidRPr="00000000">
        <w:rPr>
          <w:rtl w:val="0"/>
        </w:rPr>
        <w:t xml:space="preserve">Begin testing students. Students will go to https://bpet.gobluepanda.com/students/login They will login with the Event Code, Username, and Passcode as printed on their login card.</w:t>
      </w:r>
    </w:p>
    <w:p w:rsidR="00000000" w:rsidDel="00000000" w:rsidP="00000000" w:rsidRDefault="00000000" w:rsidRPr="00000000" w14:paraId="00000052">
      <w:pPr>
        <w:ind w:left="1440" w:firstLine="0"/>
        <w:jc w:val="center"/>
        <w:rPr/>
      </w:pPr>
      <w:r w:rsidDel="00000000" w:rsidR="00000000" w:rsidRPr="00000000">
        <w:rPr/>
        <w:drawing>
          <wp:inline distB="114300" distT="114300" distL="114300" distR="114300">
            <wp:extent cx="2743200" cy="2609850"/>
            <wp:effectExtent b="0" l="0" r="0" t="0"/>
            <wp:docPr id="4" name="image3.png"/>
            <a:graphic>
              <a:graphicData uri="http://schemas.openxmlformats.org/drawingml/2006/picture">
                <pic:pic>
                  <pic:nvPicPr>
                    <pic:cNvPr id="0" name="image3.png"/>
                    <pic:cNvPicPr preferRelativeResize="0"/>
                  </pic:nvPicPr>
                  <pic:blipFill>
                    <a:blip r:embed="rId9"/>
                    <a:srcRect b="16202" l="26923" r="26923" t="14430"/>
                    <a:stretch>
                      <a:fillRect/>
                    </a:stretch>
                  </pic:blipFill>
                  <pic:spPr>
                    <a:xfrm>
                      <a:off x="0" y="0"/>
                      <a:ext cx="2743200" cy="2609850"/>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ind w:left="1440" w:firstLine="0"/>
        <w:jc w:val="center"/>
        <w:rPr/>
      </w:pPr>
      <w:r w:rsidDel="00000000" w:rsidR="00000000" w:rsidRPr="00000000">
        <w:rPr>
          <w:rtl w:val="0"/>
        </w:rPr>
      </w:r>
    </w:p>
    <w:p w:rsidR="00000000" w:rsidDel="00000000" w:rsidP="00000000" w:rsidRDefault="00000000" w:rsidRPr="00000000" w14:paraId="00000054">
      <w:pPr>
        <w:spacing w:before="160" w:lineRule="auto"/>
        <w:ind w:left="1440" w:firstLine="0"/>
        <w:rPr/>
      </w:pPr>
      <w:r w:rsidDel="00000000" w:rsidR="00000000" w:rsidRPr="00000000">
        <w:rPr>
          <w:b w:val="1"/>
          <w:rtl w:val="0"/>
        </w:rPr>
        <w:t xml:space="preserve">Step 4: </w:t>
      </w:r>
      <w:r w:rsidDel="00000000" w:rsidR="00000000" w:rsidRPr="00000000">
        <w:rPr>
          <w:rtl w:val="0"/>
        </w:rPr>
        <w:t xml:space="preserve">Once logged in, the assigned tests will display. Click “Select” on the desired test to begin.</w:t>
      </w:r>
    </w:p>
    <w:p w:rsidR="00000000" w:rsidDel="00000000" w:rsidP="00000000" w:rsidRDefault="00000000" w:rsidRPr="00000000" w14:paraId="00000055">
      <w:pPr>
        <w:ind w:left="720" w:firstLine="0"/>
        <w:rPr/>
      </w:pPr>
      <w:r w:rsidDel="00000000" w:rsidR="00000000" w:rsidRPr="00000000">
        <w:rPr/>
        <w:drawing>
          <wp:inline distB="114300" distT="114300" distL="114300" distR="114300">
            <wp:extent cx="5943600" cy="2540000"/>
            <wp:effectExtent b="0" l="0" r="0" t="0"/>
            <wp:docPr id="6"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943600" cy="2540000"/>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spacing w:before="160" w:lineRule="auto"/>
        <w:ind w:left="1440" w:firstLine="0"/>
        <w:rPr/>
      </w:pPr>
      <w:r w:rsidDel="00000000" w:rsidR="00000000" w:rsidRPr="00000000">
        <w:rPr>
          <w:b w:val="1"/>
          <w:rtl w:val="0"/>
        </w:rPr>
        <w:t xml:space="preserve">Step 5: </w:t>
      </w:r>
      <w:r w:rsidDel="00000000" w:rsidR="00000000" w:rsidRPr="00000000">
        <w:rPr>
          <w:rtl w:val="0"/>
        </w:rPr>
        <w:t xml:space="preserve">Click the Start Test button to begin the test. Click submit once completed with the test.</w:t>
      </w:r>
    </w:p>
    <w:p w:rsidR="00000000" w:rsidDel="00000000" w:rsidP="00000000" w:rsidRDefault="00000000" w:rsidRPr="00000000" w14:paraId="00000057">
      <w:pPr>
        <w:ind w:left="720" w:firstLine="0"/>
        <w:rPr/>
      </w:pPr>
      <w:r w:rsidDel="00000000" w:rsidR="00000000" w:rsidRPr="00000000">
        <w:rPr/>
        <w:drawing>
          <wp:inline distB="114300" distT="114300" distL="114300" distR="114300">
            <wp:extent cx="5943600" cy="2590800"/>
            <wp:effectExtent b="0" l="0" r="0" t="0"/>
            <wp:docPr id="2"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5943600" cy="2590800"/>
                    </a:xfrm>
                    <a:prstGeom prst="rect"/>
                    <a:ln/>
                  </pic:spPr>
                </pic:pic>
              </a:graphicData>
            </a:graphic>
          </wp:inline>
        </w:drawing>
      </w:r>
      <w:r w:rsidDel="00000000" w:rsidR="00000000" w:rsidRPr="00000000">
        <w:rPr>
          <w:rtl w:val="0"/>
        </w:rPr>
      </w:r>
    </w:p>
    <w:sectPr>
      <w:type w:val="continuous"/>
      <w:pgSz w:h="15840" w:w="12240" w:orient="portrait"/>
      <w:pgMar w:bottom="2790" w:top="2250" w:left="1440" w:right="1440" w:header="720" w:footer="720"/>
      <w:cols w:equalWidth="0" w:num="1">
        <w:col w:space="0" w:w="93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rPr/>
    </w:pPr>
    <w:r w:rsidDel="00000000" w:rsidR="00000000" w:rsidRPr="00000000">
      <w:rPr/>
      <w:drawing>
        <wp:anchor allowOverlap="1" behindDoc="1" distB="114300" distT="114300" distL="114300" distR="114300" hidden="0" layoutInCell="1" locked="0" relativeHeight="0" simplePos="0">
          <wp:simplePos x="0" y="0"/>
          <wp:positionH relativeFrom="page">
            <wp:posOffset>0</wp:posOffset>
          </wp:positionH>
          <wp:positionV relativeFrom="page">
            <wp:posOffset>0</wp:posOffset>
          </wp:positionV>
          <wp:extent cx="7771551" cy="10063163"/>
          <wp:effectExtent b="0" l="0" r="0" t="0"/>
          <wp:wrapNone/>
          <wp:docPr id="5"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7771551" cy="10063163"/>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0a2e7f"/>
        <w:sz w:val="24"/>
        <w:szCs w:val="24"/>
        <w:lang w:val="en"/>
      </w:rPr>
    </w:rPrDefault>
    <w:pPrDefault>
      <w:pPr>
        <w:spacing w:line="314.1818181818182" w:lineRule="auto"/>
        <w:ind w:left="144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sz w:val="28"/>
      <w:szCs w:val="28"/>
    </w:rPr>
  </w:style>
  <w:style w:type="paragraph" w:styleId="Heading4">
    <w:name w:val="heading 4"/>
    <w:basedOn w:val="Normal"/>
    <w:next w:val="Normal"/>
    <w:pPr>
      <w:keepNext w:val="1"/>
      <w:keepLines w:val="1"/>
      <w:spacing w:after="80" w:before="280" w:lineRule="auto"/>
    </w:pPr>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200" w:lineRule="auto"/>
      <w:ind w:left="1440" w:firstLine="0"/>
    </w:pPr>
    <w:rPr>
      <w:color w:val="0a2e7f"/>
      <w:sz w:val="64"/>
      <w:szCs w:val="64"/>
    </w:rPr>
  </w:style>
  <w:style w:type="paragraph" w:styleId="Subtitle">
    <w:name w:val="Subtitle"/>
    <w:basedOn w:val="Normal"/>
    <w:next w:val="Normal"/>
    <w:pPr>
      <w:keepNext w:val="1"/>
      <w:keepLines w:val="1"/>
      <w:spacing w:line="314.1818181818182" w:lineRule="auto"/>
      <w:ind w:left="1440" w:firstLine="0"/>
    </w:pPr>
    <w:rPr>
      <w:color w:val="0a2e7f"/>
      <w:sz w:val="40"/>
      <w:szCs w:val="4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image" Target="media/image2.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image" Target="media/image4.png"/><Relationship Id="rId8"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